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Pr="0003172F" w:rsidRDefault="00AA12C2" w:rsidP="00AA12C2">
      <w:pPr>
        <w:pStyle w:val="Heading1"/>
        <w:rPr>
          <w:b/>
          <w:sz w:val="48"/>
        </w:rPr>
      </w:pPr>
      <w:bookmarkStart w:id="0" w:name="_GoBack"/>
      <w:bookmarkEnd w:id="0"/>
      <w:r w:rsidRPr="0003172F">
        <w:rPr>
          <w:b/>
          <w:sz w:val="48"/>
        </w:rPr>
        <w:t>All Souls Day 2017</w:t>
      </w:r>
    </w:p>
    <w:p w:rsidR="00AA12C2" w:rsidRPr="0003172F" w:rsidRDefault="00AA12C2">
      <w:pPr>
        <w:rPr>
          <w:sz w:val="18"/>
          <w:szCs w:val="32"/>
        </w:rPr>
      </w:pPr>
    </w:p>
    <w:p w:rsidR="008D6517" w:rsidRPr="0003172F" w:rsidRDefault="00AA12C2">
      <w:pPr>
        <w:rPr>
          <w:sz w:val="40"/>
          <w:szCs w:val="32"/>
        </w:rPr>
      </w:pPr>
      <w:r w:rsidRPr="0003172F">
        <w:rPr>
          <w:sz w:val="40"/>
          <w:szCs w:val="32"/>
        </w:rPr>
        <w:t xml:space="preserve">This has been an important week </w:t>
      </w:r>
      <w:r w:rsidR="00D704BF" w:rsidRPr="0003172F">
        <w:rPr>
          <w:sz w:val="40"/>
          <w:szCs w:val="32"/>
        </w:rPr>
        <w:t>for Christians of all tradit</w:t>
      </w:r>
      <w:r w:rsidRPr="0003172F">
        <w:rPr>
          <w:sz w:val="40"/>
          <w:szCs w:val="32"/>
        </w:rPr>
        <w:t>ions. Wednesday marked the 500</w:t>
      </w:r>
      <w:r w:rsidRPr="0003172F">
        <w:rPr>
          <w:sz w:val="40"/>
          <w:szCs w:val="32"/>
          <w:vertAlign w:val="superscript"/>
        </w:rPr>
        <w:t>th</w:t>
      </w:r>
      <w:r w:rsidRPr="0003172F">
        <w:rPr>
          <w:sz w:val="40"/>
          <w:szCs w:val="32"/>
        </w:rPr>
        <w:t xml:space="preserve"> anniversary of what has become an almost legendary event when the Augustinian Monk, Martin Luther nailed his 95 Theses to the door of </w:t>
      </w:r>
      <w:r w:rsidR="008D6517" w:rsidRPr="0003172F">
        <w:rPr>
          <w:sz w:val="40"/>
          <w:szCs w:val="32"/>
        </w:rPr>
        <w:t>the church in the</w:t>
      </w:r>
      <w:r w:rsidRPr="0003172F">
        <w:rPr>
          <w:sz w:val="40"/>
          <w:szCs w:val="32"/>
        </w:rPr>
        <w:t xml:space="preserve"> small German town of Wittenberg.</w:t>
      </w:r>
      <w:r w:rsidR="000269AF" w:rsidRPr="0003172F">
        <w:rPr>
          <w:sz w:val="40"/>
          <w:szCs w:val="32"/>
        </w:rPr>
        <w:t xml:space="preserve"> </w:t>
      </w:r>
    </w:p>
    <w:p w:rsidR="008D6517" w:rsidRPr="0003172F" w:rsidRDefault="008D6517">
      <w:pPr>
        <w:rPr>
          <w:szCs w:val="32"/>
        </w:rPr>
      </w:pPr>
    </w:p>
    <w:p w:rsidR="00AA12C2" w:rsidRPr="0003172F" w:rsidRDefault="000269AF">
      <w:pPr>
        <w:rPr>
          <w:sz w:val="40"/>
          <w:szCs w:val="32"/>
        </w:rPr>
      </w:pPr>
      <w:r w:rsidRPr="0003172F">
        <w:rPr>
          <w:sz w:val="40"/>
          <w:szCs w:val="32"/>
        </w:rPr>
        <w:t xml:space="preserve">People </w:t>
      </w:r>
      <w:r w:rsidR="008D6517" w:rsidRPr="0003172F">
        <w:rPr>
          <w:sz w:val="40"/>
          <w:szCs w:val="32"/>
        </w:rPr>
        <w:t>still argue over the details,</w:t>
      </w:r>
      <w:r w:rsidRPr="0003172F">
        <w:rPr>
          <w:sz w:val="40"/>
          <w:szCs w:val="32"/>
        </w:rPr>
        <w:t xml:space="preserve"> but intentionally or not, this event has come t</w:t>
      </w:r>
      <w:r w:rsidR="008D6517" w:rsidRPr="0003172F">
        <w:rPr>
          <w:sz w:val="40"/>
          <w:szCs w:val="32"/>
        </w:rPr>
        <w:t>o represent the unleashing</w:t>
      </w:r>
      <w:r w:rsidRPr="0003172F">
        <w:rPr>
          <w:sz w:val="40"/>
          <w:szCs w:val="32"/>
        </w:rPr>
        <w:t xml:space="preserve"> of seismic developments and divisions among the followers of Christ.</w:t>
      </w:r>
    </w:p>
    <w:p w:rsidR="000269AF" w:rsidRPr="0003172F" w:rsidRDefault="000269AF">
      <w:pPr>
        <w:rPr>
          <w:sz w:val="20"/>
          <w:szCs w:val="32"/>
        </w:rPr>
      </w:pPr>
    </w:p>
    <w:p w:rsidR="000269AF" w:rsidRPr="0003172F" w:rsidRDefault="000269AF">
      <w:pPr>
        <w:rPr>
          <w:sz w:val="40"/>
          <w:szCs w:val="32"/>
        </w:rPr>
      </w:pPr>
      <w:r w:rsidRPr="0003172F">
        <w:rPr>
          <w:sz w:val="40"/>
          <w:szCs w:val="32"/>
        </w:rPr>
        <w:t xml:space="preserve">This is not the place or the occasion to dwell on these sad </w:t>
      </w:r>
      <w:r w:rsidR="00D704BF" w:rsidRPr="0003172F">
        <w:rPr>
          <w:sz w:val="40"/>
          <w:szCs w:val="32"/>
        </w:rPr>
        <w:t xml:space="preserve">and often bitterly violent </w:t>
      </w:r>
      <w:r w:rsidRPr="0003172F">
        <w:rPr>
          <w:sz w:val="40"/>
          <w:szCs w:val="32"/>
        </w:rPr>
        <w:t>divisions</w:t>
      </w:r>
      <w:r w:rsidR="00D704BF" w:rsidRPr="0003172F">
        <w:rPr>
          <w:sz w:val="40"/>
          <w:szCs w:val="32"/>
        </w:rPr>
        <w:t>,</w:t>
      </w:r>
      <w:r w:rsidRPr="0003172F">
        <w:rPr>
          <w:sz w:val="40"/>
          <w:szCs w:val="32"/>
        </w:rPr>
        <w:t xml:space="preserve"> except to acknowledge that one of the points of difference that did emerge concerned how we ought to approach the doctrine of Purgatory; and whether it is appropriate to pray and celebrate the Eucharist on behalf of the dead.</w:t>
      </w:r>
      <w:r w:rsidR="00C474FA" w:rsidRPr="0003172F">
        <w:rPr>
          <w:sz w:val="40"/>
          <w:szCs w:val="32"/>
        </w:rPr>
        <w:t xml:space="preserve"> Disputes that began among serious theologians eventually hardened into entrenched doctrines and practices which still endure in some circles. </w:t>
      </w:r>
    </w:p>
    <w:p w:rsidR="00C474FA" w:rsidRPr="0003172F" w:rsidRDefault="00C474FA">
      <w:pPr>
        <w:rPr>
          <w:sz w:val="40"/>
          <w:szCs w:val="32"/>
        </w:rPr>
      </w:pPr>
      <w:r w:rsidRPr="0003172F">
        <w:rPr>
          <w:sz w:val="40"/>
          <w:szCs w:val="32"/>
        </w:rPr>
        <w:t>Happily for us</w:t>
      </w:r>
      <w:r w:rsidR="00D704BF" w:rsidRPr="0003172F">
        <w:rPr>
          <w:sz w:val="40"/>
          <w:szCs w:val="32"/>
        </w:rPr>
        <w:t>,</w:t>
      </w:r>
      <w:r w:rsidRPr="0003172F">
        <w:rPr>
          <w:sz w:val="40"/>
          <w:szCs w:val="32"/>
        </w:rPr>
        <w:t xml:space="preserve"> by small, incremental steps, some of these disputes and misunderstandings have received careful consideration by Christians of all persuasions</w:t>
      </w:r>
      <w:r w:rsidR="008D6517" w:rsidRPr="0003172F">
        <w:rPr>
          <w:sz w:val="40"/>
          <w:szCs w:val="32"/>
        </w:rPr>
        <w:t>,</w:t>
      </w:r>
      <w:r w:rsidRPr="0003172F">
        <w:rPr>
          <w:sz w:val="40"/>
          <w:szCs w:val="32"/>
        </w:rPr>
        <w:t xml:space="preserve"> motivated by a </w:t>
      </w:r>
      <w:r w:rsidR="008D6517" w:rsidRPr="0003172F">
        <w:rPr>
          <w:sz w:val="40"/>
          <w:szCs w:val="32"/>
        </w:rPr>
        <w:t>sincere</w:t>
      </w:r>
      <w:r w:rsidRPr="0003172F">
        <w:rPr>
          <w:sz w:val="40"/>
          <w:szCs w:val="32"/>
        </w:rPr>
        <w:t xml:space="preserve"> desire for Christia</w:t>
      </w:r>
      <w:r w:rsidR="00D704BF" w:rsidRPr="0003172F">
        <w:rPr>
          <w:sz w:val="40"/>
          <w:szCs w:val="32"/>
        </w:rPr>
        <w:t>n unity.</w:t>
      </w:r>
    </w:p>
    <w:p w:rsidR="00D704BF" w:rsidRPr="0003172F" w:rsidRDefault="00D704BF">
      <w:pPr>
        <w:rPr>
          <w:sz w:val="18"/>
          <w:szCs w:val="32"/>
        </w:rPr>
      </w:pPr>
    </w:p>
    <w:p w:rsidR="00D704BF" w:rsidRPr="0003172F" w:rsidRDefault="00D704BF">
      <w:pPr>
        <w:rPr>
          <w:sz w:val="40"/>
          <w:szCs w:val="32"/>
        </w:rPr>
      </w:pPr>
      <w:r w:rsidRPr="0003172F">
        <w:rPr>
          <w:sz w:val="40"/>
          <w:szCs w:val="32"/>
        </w:rPr>
        <w:t xml:space="preserve">I want to stake a claim that our own John Henry Newman made some contribution to this. My evidence for this claim </w:t>
      </w:r>
      <w:r w:rsidRPr="0003172F">
        <w:rPr>
          <w:sz w:val="40"/>
          <w:szCs w:val="32"/>
        </w:rPr>
        <w:lastRenderedPageBreak/>
        <w:t xml:space="preserve">comes in the reactions of several non-Catholic commentators to the publication of Newman’s great poem </w:t>
      </w:r>
      <w:r w:rsidRPr="0003172F">
        <w:rPr>
          <w:i/>
          <w:sz w:val="40"/>
          <w:szCs w:val="32"/>
        </w:rPr>
        <w:t>The Dream of Gerontius</w:t>
      </w:r>
      <w:r w:rsidRPr="0003172F">
        <w:rPr>
          <w:sz w:val="40"/>
          <w:szCs w:val="32"/>
        </w:rPr>
        <w:t>.</w:t>
      </w:r>
    </w:p>
    <w:p w:rsidR="000C7EB1" w:rsidRPr="0003172F" w:rsidRDefault="000C7EB1">
      <w:pPr>
        <w:rPr>
          <w:sz w:val="18"/>
          <w:szCs w:val="32"/>
        </w:rPr>
      </w:pPr>
    </w:p>
    <w:p w:rsidR="000C7EB1" w:rsidRPr="0003172F" w:rsidRDefault="00F93DD7">
      <w:pPr>
        <w:rPr>
          <w:sz w:val="40"/>
          <w:szCs w:val="32"/>
        </w:rPr>
      </w:pPr>
      <w:r w:rsidRPr="0003172F">
        <w:rPr>
          <w:sz w:val="40"/>
          <w:szCs w:val="32"/>
        </w:rPr>
        <w:t>The poem was published by installments in 1865, and it relates an imaginary dream in which Gerontius undergoes an experience that takes him from his death bed, where he is accompanied by friends, a priest and his guardian angel up to the moment of death. After this he describes an experience of knowing himself to be held in the arms of a</w:t>
      </w:r>
      <w:r w:rsidR="008D6517" w:rsidRPr="0003172F">
        <w:rPr>
          <w:sz w:val="40"/>
          <w:szCs w:val="32"/>
        </w:rPr>
        <w:t>n angel carrying</w:t>
      </w:r>
      <w:r w:rsidRPr="0003172F">
        <w:rPr>
          <w:sz w:val="40"/>
          <w:szCs w:val="32"/>
        </w:rPr>
        <w:t xml:space="preserve"> him through judgement </w:t>
      </w:r>
      <w:r w:rsidR="008D6517" w:rsidRPr="0003172F">
        <w:rPr>
          <w:sz w:val="40"/>
          <w:szCs w:val="32"/>
        </w:rPr>
        <w:t xml:space="preserve">and a tantalizing glimpse of God’s glory, </w:t>
      </w:r>
      <w:r w:rsidRPr="0003172F">
        <w:rPr>
          <w:sz w:val="40"/>
          <w:szCs w:val="32"/>
        </w:rPr>
        <w:t>into purgatory. All the while still hearing the voices of his earthbound friends, to wh</w:t>
      </w:r>
      <w:r w:rsidR="008D6517" w:rsidRPr="0003172F">
        <w:rPr>
          <w:sz w:val="40"/>
          <w:szCs w:val="32"/>
        </w:rPr>
        <w:t xml:space="preserve">om are now added, </w:t>
      </w:r>
      <w:r w:rsidRPr="0003172F">
        <w:rPr>
          <w:sz w:val="40"/>
          <w:szCs w:val="32"/>
        </w:rPr>
        <w:t>other angelic helpers; while demons chatter ineffectually in the background.</w:t>
      </w:r>
    </w:p>
    <w:p w:rsidR="00F93DD7" w:rsidRPr="0003172F" w:rsidRDefault="00F93DD7">
      <w:pPr>
        <w:rPr>
          <w:sz w:val="20"/>
          <w:szCs w:val="32"/>
        </w:rPr>
      </w:pPr>
    </w:p>
    <w:p w:rsidR="00F93DD7" w:rsidRPr="0003172F" w:rsidRDefault="00F93DD7">
      <w:pPr>
        <w:rPr>
          <w:sz w:val="40"/>
          <w:szCs w:val="32"/>
        </w:rPr>
      </w:pPr>
      <w:r w:rsidRPr="0003172F">
        <w:rPr>
          <w:sz w:val="40"/>
          <w:szCs w:val="32"/>
        </w:rPr>
        <w:t xml:space="preserve">Surprisingly, given the times in which he wrote, the poem’s quality was recognized by </w:t>
      </w:r>
      <w:r w:rsidR="008D6517" w:rsidRPr="0003172F">
        <w:rPr>
          <w:sz w:val="40"/>
          <w:szCs w:val="32"/>
        </w:rPr>
        <w:t>some who would not have been among Newman’s</w:t>
      </w:r>
      <w:r w:rsidRPr="0003172F">
        <w:rPr>
          <w:sz w:val="40"/>
          <w:szCs w:val="32"/>
        </w:rPr>
        <w:t xml:space="preserve"> natural supporters. Even Charles Kingsley who had previously questioned his integrity commented</w:t>
      </w:r>
      <w:r w:rsidR="002E7B67" w:rsidRPr="0003172F">
        <w:rPr>
          <w:sz w:val="40"/>
          <w:szCs w:val="32"/>
        </w:rPr>
        <w:t xml:space="preserve"> in a letter:</w:t>
      </w:r>
    </w:p>
    <w:p w:rsidR="002E7B67" w:rsidRPr="0003172F" w:rsidRDefault="002E7B67">
      <w:pPr>
        <w:rPr>
          <w:sz w:val="20"/>
          <w:szCs w:val="32"/>
        </w:rPr>
      </w:pPr>
    </w:p>
    <w:p w:rsidR="002E7B67" w:rsidRPr="0003172F" w:rsidRDefault="002E7B67">
      <w:pPr>
        <w:rPr>
          <w:sz w:val="40"/>
          <w:szCs w:val="32"/>
        </w:rPr>
      </w:pPr>
      <w:r w:rsidRPr="0003172F">
        <w:rPr>
          <w:sz w:val="40"/>
          <w:szCs w:val="32"/>
        </w:rPr>
        <w:t xml:space="preserve">“I read </w:t>
      </w:r>
      <w:r w:rsidRPr="0003172F">
        <w:rPr>
          <w:i/>
          <w:sz w:val="40"/>
          <w:szCs w:val="32"/>
        </w:rPr>
        <w:t>The Dream</w:t>
      </w:r>
      <w:r w:rsidRPr="0003172F">
        <w:rPr>
          <w:sz w:val="40"/>
          <w:szCs w:val="32"/>
        </w:rPr>
        <w:t xml:space="preserve"> with awe and admiration… the central </w:t>
      </w:r>
      <w:r w:rsidR="008D6517" w:rsidRPr="0003172F">
        <w:rPr>
          <w:sz w:val="40"/>
          <w:szCs w:val="32"/>
        </w:rPr>
        <w:t xml:space="preserve">idea </w:t>
      </w:r>
      <w:r w:rsidRPr="0003172F">
        <w:rPr>
          <w:sz w:val="40"/>
          <w:szCs w:val="32"/>
        </w:rPr>
        <w:t xml:space="preserve">is as true as it is noble… it is the longing of the soul to behold Deity [which after a fleeting glimpse] is ready, even glad to be hurled back to any depth, to endure any pain, from the moment it becomes aware of God’s actual perfection and its own utter impurity and meanness.” </w:t>
      </w:r>
    </w:p>
    <w:p w:rsidR="002E7B67" w:rsidRPr="0003172F" w:rsidRDefault="002E7B67">
      <w:pPr>
        <w:rPr>
          <w:sz w:val="20"/>
          <w:szCs w:val="32"/>
        </w:rPr>
      </w:pPr>
    </w:p>
    <w:p w:rsidR="002E7B67" w:rsidRPr="0003172F" w:rsidRDefault="00C16FE8">
      <w:pPr>
        <w:rPr>
          <w:sz w:val="40"/>
          <w:szCs w:val="32"/>
        </w:rPr>
      </w:pPr>
      <w:r w:rsidRPr="0003172F">
        <w:rPr>
          <w:sz w:val="40"/>
          <w:szCs w:val="32"/>
        </w:rPr>
        <w:t>Kingsley</w:t>
      </w:r>
      <w:r w:rsidR="002E7B67" w:rsidRPr="0003172F">
        <w:rPr>
          <w:sz w:val="40"/>
          <w:szCs w:val="32"/>
        </w:rPr>
        <w:t xml:space="preserve"> </w:t>
      </w:r>
      <w:r w:rsidRPr="0003172F">
        <w:rPr>
          <w:sz w:val="40"/>
          <w:szCs w:val="32"/>
        </w:rPr>
        <w:t>was not alone in his admiration;</w:t>
      </w:r>
      <w:r w:rsidR="002E7B67" w:rsidRPr="0003172F">
        <w:rPr>
          <w:sz w:val="40"/>
          <w:szCs w:val="32"/>
        </w:rPr>
        <w:t xml:space="preserve"> Gladstone compared its impact to the works of Dante. The same comparison was made by a Presbyterian divine, Dr. Alexander Whyte.</w:t>
      </w:r>
      <w:r w:rsidRPr="0003172F">
        <w:rPr>
          <w:sz w:val="40"/>
          <w:szCs w:val="32"/>
        </w:rPr>
        <w:t xml:space="preserve"> And General Gordon turned to it for solace as his own death drew near.</w:t>
      </w:r>
    </w:p>
    <w:p w:rsidR="002E7B67" w:rsidRPr="0003172F" w:rsidRDefault="002E7B67">
      <w:pPr>
        <w:rPr>
          <w:sz w:val="20"/>
          <w:szCs w:val="32"/>
        </w:rPr>
      </w:pPr>
    </w:p>
    <w:p w:rsidR="002E7B67" w:rsidRPr="0003172F" w:rsidRDefault="002E7B67">
      <w:pPr>
        <w:rPr>
          <w:sz w:val="40"/>
          <w:szCs w:val="32"/>
        </w:rPr>
      </w:pPr>
      <w:r w:rsidRPr="0003172F">
        <w:rPr>
          <w:sz w:val="40"/>
          <w:szCs w:val="32"/>
        </w:rPr>
        <w:t xml:space="preserve">Newman’s transition from being an exemplary and Anglican to an equally effective Catholic took place when the tensions among us were still rife with mutual suspicion but the intervening years have seen a flourishing of initiatives that have brought the patrimony of different traditions into </w:t>
      </w:r>
      <w:r w:rsidR="007C06FF" w:rsidRPr="0003172F">
        <w:rPr>
          <w:sz w:val="40"/>
          <w:szCs w:val="32"/>
        </w:rPr>
        <w:t xml:space="preserve">more creative cooperation. </w:t>
      </w:r>
    </w:p>
    <w:p w:rsidR="00AA12C2" w:rsidRPr="0003172F" w:rsidRDefault="00AA12C2">
      <w:pPr>
        <w:rPr>
          <w:sz w:val="20"/>
          <w:szCs w:val="32"/>
        </w:rPr>
      </w:pPr>
    </w:p>
    <w:p w:rsidR="00AA12C2" w:rsidRPr="0003172F" w:rsidRDefault="00AA12C2">
      <w:pPr>
        <w:rPr>
          <w:sz w:val="40"/>
          <w:szCs w:val="40"/>
        </w:rPr>
      </w:pPr>
      <w:r w:rsidRPr="0003172F">
        <w:rPr>
          <w:sz w:val="40"/>
          <w:szCs w:val="32"/>
        </w:rPr>
        <w:t xml:space="preserve">On Wednesday </w:t>
      </w:r>
      <w:r w:rsidR="00CE4017" w:rsidRPr="0003172F">
        <w:rPr>
          <w:sz w:val="40"/>
          <w:szCs w:val="32"/>
        </w:rPr>
        <w:t>at Westminster Abbey, during a service commemorating for Luther’s Wittenberg protest</w:t>
      </w:r>
      <w:r w:rsidRPr="0003172F">
        <w:rPr>
          <w:sz w:val="40"/>
          <w:szCs w:val="32"/>
        </w:rPr>
        <w:t xml:space="preserve">, the Archbishop of Canterbury </w:t>
      </w:r>
      <w:r w:rsidR="007C06FF" w:rsidRPr="0003172F">
        <w:rPr>
          <w:sz w:val="40"/>
          <w:szCs w:val="32"/>
        </w:rPr>
        <w:t>reference</w:t>
      </w:r>
      <w:r w:rsidR="00CE4017" w:rsidRPr="0003172F">
        <w:rPr>
          <w:sz w:val="40"/>
          <w:szCs w:val="32"/>
        </w:rPr>
        <w:t>d</w:t>
      </w:r>
      <w:r w:rsidR="007C06FF" w:rsidRPr="0003172F">
        <w:rPr>
          <w:sz w:val="40"/>
          <w:szCs w:val="32"/>
        </w:rPr>
        <w:t xml:space="preserve"> how far we have travelled when he </w:t>
      </w:r>
      <w:r w:rsidRPr="0003172F">
        <w:rPr>
          <w:sz w:val="40"/>
          <w:szCs w:val="32"/>
        </w:rPr>
        <w:t>said somethi</w:t>
      </w:r>
      <w:r w:rsidR="00CE4017" w:rsidRPr="0003172F">
        <w:rPr>
          <w:sz w:val="40"/>
          <w:szCs w:val="32"/>
        </w:rPr>
        <w:t>ng we all know to be true;</w:t>
      </w:r>
      <w:r w:rsidR="007C06FF" w:rsidRPr="0003172F">
        <w:rPr>
          <w:sz w:val="40"/>
          <w:szCs w:val="32"/>
        </w:rPr>
        <w:t xml:space="preserve"> namely </w:t>
      </w:r>
      <w:r w:rsidRPr="0003172F">
        <w:rPr>
          <w:sz w:val="40"/>
          <w:szCs w:val="40"/>
        </w:rPr>
        <w:t>that “</w:t>
      </w:r>
      <w:r w:rsidRPr="0003172F">
        <w:rPr>
          <w:rFonts w:cs="Helvetica"/>
          <w:sz w:val="40"/>
          <w:szCs w:val="40"/>
        </w:rPr>
        <w:t>Catholics and Anglicans have learned once again to love one another”</w:t>
      </w:r>
      <w:r w:rsidR="007C06FF" w:rsidRPr="0003172F">
        <w:rPr>
          <w:rFonts w:cs="Helvetica"/>
          <w:sz w:val="40"/>
          <w:szCs w:val="40"/>
        </w:rPr>
        <w:t xml:space="preserve"> to which I would add so many other faith traditions.</w:t>
      </w:r>
    </w:p>
    <w:p w:rsidR="00AA12C2" w:rsidRPr="0003172F" w:rsidRDefault="00AA12C2">
      <w:pPr>
        <w:rPr>
          <w:sz w:val="20"/>
          <w:szCs w:val="32"/>
        </w:rPr>
      </w:pPr>
    </w:p>
    <w:p w:rsidR="007C06FF" w:rsidRPr="0003172F" w:rsidRDefault="007C06FF">
      <w:pPr>
        <w:rPr>
          <w:sz w:val="40"/>
          <w:szCs w:val="32"/>
        </w:rPr>
      </w:pPr>
      <w:r w:rsidRPr="0003172F">
        <w:rPr>
          <w:sz w:val="40"/>
          <w:szCs w:val="32"/>
        </w:rPr>
        <w:t xml:space="preserve">Coming together </w:t>
      </w:r>
      <w:r w:rsidR="00CE4017" w:rsidRPr="0003172F">
        <w:rPr>
          <w:sz w:val="40"/>
          <w:szCs w:val="32"/>
        </w:rPr>
        <w:t xml:space="preserve">in love </w:t>
      </w:r>
      <w:r w:rsidRPr="0003172F">
        <w:rPr>
          <w:sz w:val="40"/>
          <w:szCs w:val="32"/>
        </w:rPr>
        <w:t xml:space="preserve">is the very heart of the Eucharist; it is also the genius of the creative arts. </w:t>
      </w:r>
    </w:p>
    <w:p w:rsidR="00B24E74" w:rsidRPr="0003172F" w:rsidRDefault="00B24E74">
      <w:pPr>
        <w:rPr>
          <w:sz w:val="40"/>
          <w:szCs w:val="32"/>
        </w:rPr>
      </w:pPr>
      <w:r w:rsidRPr="0003172F">
        <w:rPr>
          <w:sz w:val="40"/>
          <w:szCs w:val="32"/>
        </w:rPr>
        <w:t xml:space="preserve">Great music has emerged from every major strand of Christianity, from the unaccompanied </w:t>
      </w:r>
      <w:r w:rsidR="00CE4017" w:rsidRPr="0003172F">
        <w:rPr>
          <w:sz w:val="40"/>
          <w:szCs w:val="32"/>
        </w:rPr>
        <w:t>psalm chants of Wee F</w:t>
      </w:r>
      <w:r w:rsidRPr="0003172F">
        <w:rPr>
          <w:sz w:val="40"/>
          <w:szCs w:val="32"/>
        </w:rPr>
        <w:t xml:space="preserve">ree Presbyterians to the glorious </w:t>
      </w:r>
      <w:r w:rsidR="00CE4017" w:rsidRPr="0003172F">
        <w:rPr>
          <w:sz w:val="40"/>
          <w:szCs w:val="32"/>
        </w:rPr>
        <w:t>polyphonies</w:t>
      </w:r>
      <w:r w:rsidRPr="0003172F">
        <w:rPr>
          <w:sz w:val="40"/>
          <w:szCs w:val="32"/>
        </w:rPr>
        <w:t xml:space="preserve"> of Catholicism</w:t>
      </w:r>
      <w:r w:rsidR="00CE4017" w:rsidRPr="0003172F">
        <w:rPr>
          <w:sz w:val="40"/>
          <w:szCs w:val="32"/>
        </w:rPr>
        <w:t xml:space="preserve"> </w:t>
      </w:r>
      <w:r w:rsidR="00CE4017" w:rsidRPr="0003172F">
        <w:rPr>
          <w:sz w:val="40"/>
          <w:szCs w:val="32"/>
        </w:rPr>
        <w:lastRenderedPageBreak/>
        <w:t>and Anglicanism</w:t>
      </w:r>
      <w:r w:rsidRPr="0003172F">
        <w:rPr>
          <w:sz w:val="40"/>
          <w:szCs w:val="32"/>
        </w:rPr>
        <w:t>, to name just two examples. And Newman’s words, as we know, were set to music by Sir Edward Elgar.</w:t>
      </w:r>
    </w:p>
    <w:p w:rsidR="007C06FF" w:rsidRPr="0003172F" w:rsidRDefault="007C06FF">
      <w:pPr>
        <w:rPr>
          <w:sz w:val="20"/>
          <w:szCs w:val="32"/>
        </w:rPr>
      </w:pPr>
    </w:p>
    <w:p w:rsidR="00B24E74" w:rsidRPr="0003172F" w:rsidRDefault="007C06FF">
      <w:pPr>
        <w:rPr>
          <w:sz w:val="40"/>
          <w:szCs w:val="32"/>
        </w:rPr>
      </w:pPr>
      <w:r w:rsidRPr="0003172F">
        <w:rPr>
          <w:sz w:val="40"/>
          <w:szCs w:val="32"/>
        </w:rPr>
        <w:t>T</w:t>
      </w:r>
      <w:r w:rsidR="00B24E74" w:rsidRPr="0003172F">
        <w:rPr>
          <w:sz w:val="40"/>
          <w:szCs w:val="32"/>
        </w:rPr>
        <w:t xml:space="preserve">his blending of the words of faith with sublime music is characteristic of authentic Christianity. </w:t>
      </w:r>
    </w:p>
    <w:p w:rsidR="00B24E74" w:rsidRPr="0003172F" w:rsidRDefault="00B24E74">
      <w:pPr>
        <w:rPr>
          <w:sz w:val="20"/>
          <w:szCs w:val="32"/>
        </w:rPr>
      </w:pPr>
    </w:p>
    <w:p w:rsidR="00B24E74" w:rsidRPr="0003172F" w:rsidRDefault="00546A68">
      <w:pPr>
        <w:rPr>
          <w:sz w:val="40"/>
          <w:szCs w:val="32"/>
        </w:rPr>
      </w:pPr>
      <w:r>
        <w:rPr>
          <w:sz w:val="40"/>
          <w:szCs w:val="32"/>
        </w:rPr>
        <w:t>Our</w:t>
      </w:r>
      <w:r w:rsidR="00B24E74" w:rsidRPr="0003172F">
        <w:rPr>
          <w:sz w:val="40"/>
          <w:szCs w:val="32"/>
        </w:rPr>
        <w:t xml:space="preserve"> Euch</w:t>
      </w:r>
      <w:r>
        <w:rPr>
          <w:sz w:val="40"/>
          <w:szCs w:val="32"/>
        </w:rPr>
        <w:t>arist this evening is testament to this</w:t>
      </w:r>
      <w:r w:rsidR="00B24E74" w:rsidRPr="0003172F">
        <w:rPr>
          <w:sz w:val="40"/>
          <w:szCs w:val="32"/>
        </w:rPr>
        <w:t>. Like many of our greatest composers, Faure has set the words of the Requiem Mass to music that transports us into realms we cannot fully describe</w:t>
      </w:r>
      <w:r w:rsidR="00CE4017" w:rsidRPr="0003172F">
        <w:rPr>
          <w:sz w:val="40"/>
          <w:szCs w:val="32"/>
        </w:rPr>
        <w:t xml:space="preserve"> or comprehend</w:t>
      </w:r>
      <w:r w:rsidR="00B24E74" w:rsidRPr="0003172F">
        <w:rPr>
          <w:sz w:val="40"/>
          <w:szCs w:val="32"/>
        </w:rPr>
        <w:t xml:space="preserve">. What we are about </w:t>
      </w:r>
      <w:r w:rsidR="00CE4017" w:rsidRPr="0003172F">
        <w:rPr>
          <w:sz w:val="40"/>
          <w:szCs w:val="32"/>
        </w:rPr>
        <w:t xml:space="preserve">in the Eucharist transcends performance and </w:t>
      </w:r>
      <w:r w:rsidR="00B24E74" w:rsidRPr="0003172F">
        <w:rPr>
          <w:sz w:val="40"/>
          <w:szCs w:val="32"/>
        </w:rPr>
        <w:t>immerses us in a communion beyond the boundaries of time and space</w:t>
      </w:r>
      <w:r w:rsidR="00CE4017" w:rsidRPr="0003172F">
        <w:rPr>
          <w:sz w:val="40"/>
          <w:szCs w:val="32"/>
        </w:rPr>
        <w:t>, connecting</w:t>
      </w:r>
      <w:r w:rsidR="00B24E74" w:rsidRPr="0003172F">
        <w:rPr>
          <w:sz w:val="40"/>
          <w:szCs w:val="32"/>
        </w:rPr>
        <w:t xml:space="preserve"> us with our sisters and brothers who have pa</w:t>
      </w:r>
      <w:r w:rsidR="00CE4017" w:rsidRPr="0003172F">
        <w:rPr>
          <w:sz w:val="40"/>
          <w:szCs w:val="32"/>
        </w:rPr>
        <w:t>ssed beyond the limitations of earthly</w:t>
      </w:r>
      <w:r w:rsidR="00B24E74" w:rsidRPr="0003172F">
        <w:rPr>
          <w:sz w:val="40"/>
          <w:szCs w:val="32"/>
        </w:rPr>
        <w:t xml:space="preserve"> life.</w:t>
      </w:r>
    </w:p>
    <w:p w:rsidR="00B24E74" w:rsidRPr="0003172F" w:rsidRDefault="00B24E74">
      <w:pPr>
        <w:rPr>
          <w:sz w:val="20"/>
          <w:szCs w:val="32"/>
        </w:rPr>
      </w:pPr>
    </w:p>
    <w:p w:rsidR="00B24E74" w:rsidRPr="0003172F" w:rsidRDefault="00B24E74" w:rsidP="00B24E74">
      <w:pPr>
        <w:rPr>
          <w:sz w:val="40"/>
          <w:szCs w:val="32"/>
        </w:rPr>
      </w:pPr>
      <w:r w:rsidRPr="0003172F">
        <w:rPr>
          <w:sz w:val="40"/>
          <w:szCs w:val="32"/>
        </w:rPr>
        <w:t xml:space="preserve">The poet W.H. Auden wrote: </w:t>
      </w:r>
      <w:r w:rsidRPr="005B33E7">
        <w:rPr>
          <w:i/>
          <w:sz w:val="40"/>
          <w:szCs w:val="32"/>
        </w:rPr>
        <w:t>“Through art, we are able to break bread with the dead, and without communion with the dead, a fully human life is impossible.”</w:t>
      </w:r>
    </w:p>
    <w:p w:rsidR="00B24E74" w:rsidRPr="0003172F" w:rsidRDefault="00B24E74">
      <w:pPr>
        <w:rPr>
          <w:sz w:val="20"/>
          <w:szCs w:val="32"/>
        </w:rPr>
      </w:pPr>
    </w:p>
    <w:p w:rsidR="007C06FF" w:rsidRPr="0003172F" w:rsidRDefault="00B14C21">
      <w:pPr>
        <w:rPr>
          <w:sz w:val="40"/>
          <w:szCs w:val="32"/>
        </w:rPr>
      </w:pPr>
      <w:r w:rsidRPr="0003172F">
        <w:rPr>
          <w:sz w:val="40"/>
          <w:szCs w:val="32"/>
        </w:rPr>
        <w:t>In acknowledging our appreciation to those who have made the journey here twice this week to rehearse and now pray this artful worship I would like t</w:t>
      </w:r>
      <w:r w:rsidR="007C06FF" w:rsidRPr="0003172F">
        <w:rPr>
          <w:sz w:val="40"/>
          <w:szCs w:val="32"/>
        </w:rPr>
        <w:t xml:space="preserve">o quote </w:t>
      </w:r>
      <w:r w:rsidRPr="0003172F">
        <w:rPr>
          <w:sz w:val="40"/>
          <w:szCs w:val="32"/>
        </w:rPr>
        <w:t xml:space="preserve">yet </w:t>
      </w:r>
      <w:r w:rsidR="007C06FF" w:rsidRPr="0003172F">
        <w:rPr>
          <w:sz w:val="40"/>
          <w:szCs w:val="32"/>
        </w:rPr>
        <w:t>another poet</w:t>
      </w:r>
      <w:r w:rsidR="00B24E74" w:rsidRPr="0003172F">
        <w:rPr>
          <w:sz w:val="40"/>
          <w:szCs w:val="32"/>
        </w:rPr>
        <w:t>, Emily Dickinson</w:t>
      </w:r>
      <w:r w:rsidRPr="0003172F">
        <w:rPr>
          <w:sz w:val="40"/>
          <w:szCs w:val="32"/>
        </w:rPr>
        <w:t>, who observed that</w:t>
      </w:r>
      <w:r w:rsidR="00B24E74" w:rsidRPr="0003172F">
        <w:rPr>
          <w:sz w:val="40"/>
          <w:szCs w:val="32"/>
        </w:rPr>
        <w:t>:</w:t>
      </w:r>
    </w:p>
    <w:p w:rsidR="00B24E74" w:rsidRPr="0003172F" w:rsidRDefault="00B24E74">
      <w:pPr>
        <w:rPr>
          <w:sz w:val="20"/>
          <w:szCs w:val="32"/>
        </w:rPr>
      </w:pPr>
    </w:p>
    <w:p w:rsidR="0003172F" w:rsidRPr="005B33E7" w:rsidRDefault="00B24E74" w:rsidP="005B33E7">
      <w:pPr>
        <w:ind w:left="720"/>
        <w:rPr>
          <w:i/>
          <w:sz w:val="40"/>
          <w:szCs w:val="32"/>
        </w:rPr>
      </w:pPr>
      <w:r w:rsidRPr="005B33E7">
        <w:rPr>
          <w:i/>
          <w:sz w:val="40"/>
          <w:szCs w:val="32"/>
        </w:rPr>
        <w:t>This world is not a conclusion;</w:t>
      </w:r>
      <w:r w:rsidR="0003172F" w:rsidRPr="005B33E7">
        <w:rPr>
          <w:i/>
          <w:sz w:val="40"/>
          <w:szCs w:val="32"/>
        </w:rPr>
        <w:t xml:space="preserve"> </w:t>
      </w:r>
    </w:p>
    <w:p w:rsidR="00B24E74" w:rsidRPr="005B33E7" w:rsidRDefault="00B24E74" w:rsidP="005B33E7">
      <w:pPr>
        <w:ind w:left="720"/>
        <w:rPr>
          <w:i/>
          <w:sz w:val="40"/>
          <w:szCs w:val="32"/>
        </w:rPr>
      </w:pPr>
      <w:r w:rsidRPr="005B33E7">
        <w:rPr>
          <w:i/>
          <w:sz w:val="40"/>
          <w:szCs w:val="32"/>
        </w:rPr>
        <w:t>A sequel stands beyond,</w:t>
      </w:r>
    </w:p>
    <w:p w:rsidR="0003172F" w:rsidRPr="005B33E7" w:rsidRDefault="00B24E74" w:rsidP="005B33E7">
      <w:pPr>
        <w:ind w:left="720"/>
        <w:rPr>
          <w:i/>
          <w:sz w:val="40"/>
          <w:szCs w:val="32"/>
        </w:rPr>
      </w:pPr>
      <w:r w:rsidRPr="005B33E7">
        <w:rPr>
          <w:i/>
          <w:sz w:val="40"/>
          <w:szCs w:val="32"/>
        </w:rPr>
        <w:t>Invisible as music,</w:t>
      </w:r>
      <w:r w:rsidR="0003172F" w:rsidRPr="005B33E7">
        <w:rPr>
          <w:i/>
          <w:sz w:val="40"/>
          <w:szCs w:val="32"/>
        </w:rPr>
        <w:t xml:space="preserve"> </w:t>
      </w:r>
    </w:p>
    <w:p w:rsidR="00B24E74" w:rsidRDefault="00B24E74" w:rsidP="005B33E7">
      <w:pPr>
        <w:ind w:left="720"/>
        <w:rPr>
          <w:i/>
          <w:sz w:val="40"/>
          <w:szCs w:val="32"/>
        </w:rPr>
      </w:pPr>
      <w:r w:rsidRPr="005B33E7">
        <w:rPr>
          <w:i/>
          <w:sz w:val="40"/>
          <w:szCs w:val="32"/>
        </w:rPr>
        <w:t>But positive, as sound.</w:t>
      </w:r>
    </w:p>
    <w:p w:rsidR="00870440" w:rsidRPr="00197415" w:rsidRDefault="00197415" w:rsidP="00870440">
      <w:pPr>
        <w:ind w:left="720"/>
        <w:rPr>
          <w:i/>
          <w:sz w:val="24"/>
          <w:szCs w:val="32"/>
        </w:rPr>
      </w:pPr>
      <w:r w:rsidRPr="00197415">
        <w:rPr>
          <w:i/>
          <w:sz w:val="24"/>
          <w:szCs w:val="32"/>
        </w:rPr>
        <w:t>Emily Dickinson - Part Four: Time and Eternity</w:t>
      </w:r>
      <w:r>
        <w:rPr>
          <w:i/>
          <w:sz w:val="24"/>
          <w:szCs w:val="32"/>
        </w:rPr>
        <w:t xml:space="preserve"> LXXXIII</w:t>
      </w:r>
      <w:r w:rsidR="00870440">
        <w:rPr>
          <w:i/>
          <w:sz w:val="24"/>
          <w:szCs w:val="32"/>
        </w:rPr>
        <w:tab/>
      </w:r>
      <w:r w:rsidR="00870440">
        <w:rPr>
          <w:i/>
          <w:sz w:val="24"/>
          <w:szCs w:val="32"/>
        </w:rPr>
        <w:tab/>
      </w:r>
      <w:r w:rsidR="00870440">
        <w:rPr>
          <w:i/>
          <w:sz w:val="24"/>
          <w:szCs w:val="32"/>
        </w:rPr>
        <w:tab/>
      </w:r>
      <w:r w:rsidR="00870440">
        <w:rPr>
          <w:i/>
          <w:sz w:val="24"/>
          <w:szCs w:val="32"/>
        </w:rPr>
        <w:tab/>
        <w:t>© pcm 2017</w:t>
      </w:r>
    </w:p>
    <w:sectPr w:rsidR="00870440" w:rsidRPr="00197415" w:rsidSect="0003172F">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EE9" w:rsidRDefault="009A3EE9" w:rsidP="0003172F">
      <w:r>
        <w:separator/>
      </w:r>
    </w:p>
  </w:endnote>
  <w:endnote w:type="continuationSeparator" w:id="0">
    <w:p w:rsidR="009A3EE9" w:rsidRDefault="009A3EE9" w:rsidP="0003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EE9" w:rsidRDefault="009A3EE9" w:rsidP="0003172F">
      <w:r>
        <w:separator/>
      </w:r>
    </w:p>
  </w:footnote>
  <w:footnote w:type="continuationSeparator" w:id="0">
    <w:p w:rsidR="009A3EE9" w:rsidRDefault="009A3EE9" w:rsidP="0003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18157"/>
      <w:docPartObj>
        <w:docPartGallery w:val="Page Numbers (Margins)"/>
        <w:docPartUnique/>
      </w:docPartObj>
    </w:sdtPr>
    <w:sdtEndPr/>
    <w:sdtContent>
      <w:p w:rsidR="0003172F" w:rsidRDefault="0003172F">
        <w:pPr>
          <w:pStyle w:val="Header"/>
        </w:pPr>
        <w:r>
          <w:rPr>
            <w:noProof/>
            <w:lang w:val="en-GB" w:eastAsia="en-GB"/>
          </w:rPr>
          <mc:AlternateContent>
            <mc:Choice Requires="wps">
              <w:drawing>
                <wp:anchor distT="0" distB="0" distL="114300" distR="114300" simplePos="0" relativeHeight="251659264" behindDoc="0" locked="0" layoutInCell="0" allowOverlap="1" wp14:anchorId="6D728B8B" wp14:editId="5E6037AC">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3172F" w:rsidRDefault="0003172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8056B">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03172F" w:rsidRDefault="0003172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8056B">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C2"/>
    <w:rsid w:val="000269AF"/>
    <w:rsid w:val="0003172F"/>
    <w:rsid w:val="000C7EB1"/>
    <w:rsid w:val="00197415"/>
    <w:rsid w:val="0028056B"/>
    <w:rsid w:val="00281165"/>
    <w:rsid w:val="002E7B67"/>
    <w:rsid w:val="003140DF"/>
    <w:rsid w:val="00546A68"/>
    <w:rsid w:val="005B33E7"/>
    <w:rsid w:val="00645252"/>
    <w:rsid w:val="006D3D74"/>
    <w:rsid w:val="007C06FF"/>
    <w:rsid w:val="00870440"/>
    <w:rsid w:val="008D6517"/>
    <w:rsid w:val="009A3EE9"/>
    <w:rsid w:val="00A9204E"/>
    <w:rsid w:val="00AA12C2"/>
    <w:rsid w:val="00B14C21"/>
    <w:rsid w:val="00B24E74"/>
    <w:rsid w:val="00C16FE8"/>
    <w:rsid w:val="00C41096"/>
    <w:rsid w:val="00C474FA"/>
    <w:rsid w:val="00CE4017"/>
    <w:rsid w:val="00D704BF"/>
    <w:rsid w:val="00F72D19"/>
    <w:rsid w:val="00F9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741</Words>
  <Characters>4230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Montgomery</dc:creator>
  <cp:lastModifiedBy>The User</cp:lastModifiedBy>
  <cp:revision>3</cp:revision>
  <cp:lastPrinted>2017-11-02T18:20:00Z</cp:lastPrinted>
  <dcterms:created xsi:type="dcterms:W3CDTF">2017-11-04T12:02:00Z</dcterms:created>
  <dcterms:modified xsi:type="dcterms:W3CDTF">2017-11-04T12:03:00Z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